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C8" w:rsidRDefault="008078C8" w:rsidP="00597AD6">
      <w:pPr>
        <w:rPr>
          <w:b/>
          <w:noProof/>
          <w:color w:val="4F81BD" w:themeColor="accent1"/>
          <w:spacing w:val="20"/>
          <w:lang w:eastAsia="hu-HU"/>
        </w:rPr>
      </w:pPr>
    </w:p>
    <w:p w:rsidR="00CC611A" w:rsidRDefault="00CC611A" w:rsidP="00231EC6">
      <w:pPr>
        <w:pStyle w:val="Cm"/>
      </w:pPr>
      <w:r>
        <w:t>Információ, adat, jel</w:t>
      </w:r>
    </w:p>
    <w:p w:rsidR="00F43940" w:rsidRDefault="00F43940">
      <w:pPr>
        <w:rPr>
          <w:b/>
          <w:color w:val="4F81BD" w:themeColor="accent1"/>
          <w:spacing w:val="20"/>
        </w:rPr>
      </w:pPr>
      <w:r>
        <w:rPr>
          <w:b/>
          <w:noProof/>
          <w:color w:val="4F81BD" w:themeColor="accent1"/>
          <w:spacing w:val="20"/>
          <w:lang w:eastAsia="hu-HU"/>
        </w:rPr>
        <w:drawing>
          <wp:inline distT="0" distB="0" distL="0" distR="0">
            <wp:extent cx="4667250" cy="1316990"/>
            <wp:effectExtent l="19050" t="0" r="0" b="0"/>
            <wp:docPr id="1" name="Kép 1" descr="D:\hetény\informatikára\informatika elmélete\Digym-Jatszunk-elef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etény\informatikára\informatika elmélete\Digym-Jatszunk-elefan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8C8" w:rsidRPr="008078C8" w:rsidRDefault="008078C8" w:rsidP="008078C8">
      <w:r w:rsidRPr="008078C8">
        <w:t xml:space="preserve">Mivel foglalkozik az </w:t>
      </w:r>
      <w:r w:rsidRPr="008078C8">
        <w:rPr>
          <w:b/>
          <w:color w:val="4F81BD" w:themeColor="accent1"/>
          <w:spacing w:val="20"/>
        </w:rPr>
        <w:t>informatika</w:t>
      </w:r>
      <w:r w:rsidRPr="008078C8">
        <w:t xml:space="preserve">? </w:t>
      </w:r>
    </w:p>
    <w:p w:rsidR="008078C8" w:rsidRDefault="008078C8" w:rsidP="008078C8">
      <w:r w:rsidRPr="008078C8">
        <w:t>Az információ megszerzésével, feldolgozásával, tárolásával és továbbításával foglalkozik.</w:t>
      </w:r>
    </w:p>
    <w:p w:rsidR="008078C8" w:rsidRPr="008078C8" w:rsidRDefault="008078C8" w:rsidP="008078C8"/>
    <w:p w:rsidR="00231EC6" w:rsidRDefault="008078C8">
      <w:r w:rsidRPr="008078C8">
        <w:t>Mi az</w:t>
      </w:r>
      <w:r>
        <w:rPr>
          <w:b/>
          <w:color w:val="4F81BD" w:themeColor="accent1"/>
          <w:spacing w:val="20"/>
        </w:rPr>
        <w:t xml:space="preserve"> </w:t>
      </w:r>
      <w:r w:rsidR="00CC611A" w:rsidRPr="00231EC6">
        <w:rPr>
          <w:b/>
          <w:color w:val="4F81BD" w:themeColor="accent1"/>
          <w:spacing w:val="20"/>
        </w:rPr>
        <w:t>Információ</w:t>
      </w:r>
      <w:r w:rsidR="00CC611A">
        <w:t xml:space="preserve">: </w:t>
      </w:r>
      <w:r w:rsidR="00876701">
        <w:t>Jellel közölt értelmezhető hír.</w:t>
      </w:r>
    </w:p>
    <w:p w:rsidR="00231EC6" w:rsidRDefault="00231EC6"/>
    <w:p w:rsidR="00231EC6" w:rsidRDefault="00231EC6" w:rsidP="00231EC6">
      <w:r>
        <w:t xml:space="preserve">Mi az </w:t>
      </w:r>
      <w:r w:rsidRPr="00231EC6">
        <w:rPr>
          <w:b/>
          <w:color w:val="4F81BD" w:themeColor="accent1"/>
          <w:spacing w:val="20"/>
        </w:rPr>
        <w:t>adat</w:t>
      </w:r>
      <w:r>
        <w:t xml:space="preserve">? </w:t>
      </w:r>
    </w:p>
    <w:p w:rsidR="00231EC6" w:rsidRDefault="00231EC6" w:rsidP="00597AD6">
      <w:pPr>
        <w:jc w:val="both"/>
      </w:pPr>
      <w:r>
        <w:t>Az adat elemi ismeret. Az adatokból gondolkod</w:t>
      </w:r>
      <w:r w:rsidR="00876701">
        <w:t xml:space="preserve">ás vagy gépi feldolgozás útján </w:t>
      </w:r>
      <w:r>
        <w:t>új ismereteket nyerünk.</w:t>
      </w:r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</w:rPr>
        <w:t>jel</w:t>
      </w:r>
      <w:r>
        <w:t xml:space="preserve">? </w:t>
      </w:r>
    </w:p>
    <w:p w:rsidR="001D047B" w:rsidRDefault="001D047B" w:rsidP="00876701">
      <w:pPr>
        <w:jc w:val="both"/>
      </w:pPr>
      <w:r>
        <w:t xml:space="preserve">Az információkat jelek segítségével rögzítjük. A jelek nagyon sokfélék lehetnek. Vannak olyan egyszerű jelek, amiket majdnem mindenki megért (pl.: integetés búcsúzáskor. Vannak olyan jelek is, amiket az embereknek csak egy csoportja ért. Ilyen jelekből állnak a titkosírások, de sok más jelet is csak tanulás és gyakorlás után értünk meg (Morze, jelzőtáblák, jelnyelv, stb.). A jelekkel rögzített információkat csak akkor értjük, csak akkor tudjuk „venni”, ha ismerjük a jelek jelentését. A betűket például csak akkor értjük, ha tudunk olvasni. </w:t>
      </w:r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</w:rPr>
        <w:t>kód</w:t>
      </w:r>
      <w:r>
        <w:t xml:space="preserve">? </w:t>
      </w:r>
    </w:p>
    <w:p w:rsidR="001D047B" w:rsidRDefault="001D047B" w:rsidP="00597AD6">
      <w:pPr>
        <w:jc w:val="both"/>
      </w:pPr>
      <w:r>
        <w:t xml:space="preserve">A kód megállapodás szerinti jelek vagy szimbólumok rendszere, mellyel valamely információ egyértelműen megadható. </w:t>
      </w:r>
    </w:p>
    <w:p w:rsidR="001D047B" w:rsidRDefault="001D047B" w:rsidP="001D047B"/>
    <w:p w:rsidR="001D047B" w:rsidRDefault="001D047B" w:rsidP="001D047B">
      <w:r>
        <w:t xml:space="preserve">Mi a </w:t>
      </w:r>
      <w:r w:rsidRPr="001D047B">
        <w:rPr>
          <w:b/>
          <w:color w:val="4F81BD" w:themeColor="accent1"/>
          <w:spacing w:val="20"/>
        </w:rPr>
        <w:t>kódolás</w:t>
      </w:r>
      <w:r>
        <w:t xml:space="preserve">? </w:t>
      </w:r>
    </w:p>
    <w:p w:rsidR="001D047B" w:rsidRDefault="001D047B" w:rsidP="00597AD6">
      <w:pPr>
        <w:jc w:val="both"/>
      </w:pPr>
      <w:r>
        <w:t>A kódolás valamely információ átalakítása egyezményes jelekké.</w:t>
      </w:r>
    </w:p>
    <w:p w:rsidR="00597AD6" w:rsidRDefault="00597AD6" w:rsidP="00597AD6">
      <w:pPr>
        <w:jc w:val="both"/>
        <w:sectPr w:rsidR="00597AD6" w:rsidSect="002E46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7AD6" w:rsidRDefault="00597AD6" w:rsidP="00597AD6">
      <w:pPr>
        <w:pStyle w:val="Cm"/>
      </w:pPr>
      <w:r>
        <w:lastRenderedPageBreak/>
        <w:t>Hardver, szoftver</w:t>
      </w:r>
    </w:p>
    <w:p w:rsidR="00597AD6" w:rsidRDefault="00597AD6" w:rsidP="00597AD6">
      <w:r>
        <w:t xml:space="preserve">Mi a </w:t>
      </w:r>
      <w:r w:rsidRPr="00597AD6">
        <w:rPr>
          <w:b/>
          <w:color w:val="4F81BD" w:themeColor="accent1"/>
          <w:spacing w:val="20"/>
        </w:rPr>
        <w:t>hardver</w:t>
      </w:r>
      <w:r>
        <w:rPr>
          <w:b/>
          <w:color w:val="4F81BD" w:themeColor="accent1"/>
          <w:spacing w:val="20"/>
        </w:rPr>
        <w:t>?</w:t>
      </w:r>
    </w:p>
    <w:p w:rsidR="00597AD6" w:rsidRDefault="00597AD6" w:rsidP="00597AD6">
      <w:pPr>
        <w:jc w:val="both"/>
      </w:pPr>
      <w:r>
        <w:t xml:space="preserve">Maga a számítógép és a hozzátartozó fizikai eszközök gyűjtőneve. (minden, </w:t>
      </w:r>
      <w:r w:rsidR="004217E8">
        <w:t>ami kézzel megfogható</w:t>
      </w:r>
      <w:r>
        <w:t>, pl. billentyűzet, egér, merevlemez stb.)</w:t>
      </w:r>
      <w:r w:rsidR="004217E8">
        <w:t xml:space="preserve"> A hardver eszközöket mérnökök fejlesztik.</w:t>
      </w:r>
    </w:p>
    <w:p w:rsidR="00597AD6" w:rsidRDefault="00597AD6" w:rsidP="00597AD6"/>
    <w:p w:rsidR="00597AD6" w:rsidRDefault="00597AD6" w:rsidP="00597AD6">
      <w:r>
        <w:t xml:space="preserve">Mi a </w:t>
      </w:r>
      <w:r>
        <w:rPr>
          <w:b/>
          <w:color w:val="4F81BD" w:themeColor="accent1"/>
          <w:spacing w:val="20"/>
        </w:rPr>
        <w:t>szoftver</w:t>
      </w:r>
      <w:r>
        <w:rPr>
          <w:b/>
          <w:color w:val="4F81BD" w:themeColor="accent1"/>
          <w:spacing w:val="20"/>
        </w:rPr>
        <w:t>?</w:t>
      </w:r>
    </w:p>
    <w:p w:rsidR="00597AD6" w:rsidRDefault="005B2027" w:rsidP="00597AD6">
      <w:pPr>
        <w:jc w:val="both"/>
      </w:pPr>
      <w:r>
        <w:t xml:space="preserve">A számítógépen futó programok gyűjtőneve. </w:t>
      </w:r>
      <w:r w:rsidR="004217E8">
        <w:t>(kézzel nem megfogható, csak a szoftvereket hordozó eszközöket, pl. CD, DVD stb.) A szoftvereket programozók készítik.</w:t>
      </w:r>
    </w:p>
    <w:p w:rsidR="00597AD6" w:rsidRPr="00812D15" w:rsidRDefault="00812D15" w:rsidP="00812D15">
      <w:pPr>
        <w:jc w:val="both"/>
      </w:pPr>
      <w:r w:rsidRPr="00812D15">
        <w:t xml:space="preserve">A program olyan </w:t>
      </w:r>
      <w:r w:rsidRPr="00812D15">
        <w:rPr>
          <w:b/>
          <w:bCs/>
        </w:rPr>
        <w:t>egyszerű utasítások, műveletek logikus sorozata, amelyekkel a számítógépet irányítjuk.</w:t>
      </w:r>
      <w:r w:rsidRPr="00812D15">
        <w:t xml:space="preserve"> A program az utasításokat is és az adatokat is </w:t>
      </w:r>
      <w:r w:rsidRPr="00812D15">
        <w:rPr>
          <w:b/>
          <w:bCs/>
        </w:rPr>
        <w:t>kettes számrendszerben</w:t>
      </w:r>
      <w:r w:rsidRPr="00812D15">
        <w:t xml:space="preserve"> leírt számokkal ábrázolja. Meghatározza, hogy a számítógép milyen módon végezzen el egy adott feladatot. A programokat háttértárolón tároljuk, ha éppen nem futnak. Ha egy programot elindítunk, az operációs rendszer a háttértárolóról </w:t>
      </w:r>
      <w:r>
        <w:t>betölti a programot a memóriába (RAM-</w:t>
      </w:r>
      <w:proofErr w:type="spellStart"/>
      <w:r>
        <w:t>ba</w:t>
      </w:r>
      <w:proofErr w:type="spellEnd"/>
      <w:r>
        <w:t xml:space="preserve">). </w:t>
      </w:r>
      <w:r w:rsidRPr="00812D15">
        <w:t xml:space="preserve">A </w:t>
      </w:r>
      <w:r>
        <w:t>processzor</w:t>
      </w:r>
      <w:bookmarkStart w:id="0" w:name="_GoBack"/>
      <w:bookmarkEnd w:id="0"/>
      <w:r w:rsidRPr="00812D15">
        <w:t xml:space="preserve"> számára átadja a program kezdetének címét, majd a program ezután átveszi a számítógép vezérlését és futni, működni kezd.</w:t>
      </w:r>
    </w:p>
    <w:sectPr w:rsidR="00597AD6" w:rsidRPr="00812D15" w:rsidSect="002E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1A"/>
    <w:rsid w:val="001D047B"/>
    <w:rsid w:val="00212B4C"/>
    <w:rsid w:val="00231EC6"/>
    <w:rsid w:val="002E46A3"/>
    <w:rsid w:val="004217E8"/>
    <w:rsid w:val="00427B82"/>
    <w:rsid w:val="00597AD6"/>
    <w:rsid w:val="005B2027"/>
    <w:rsid w:val="008078C8"/>
    <w:rsid w:val="00812D15"/>
    <w:rsid w:val="00876701"/>
    <w:rsid w:val="00BA1E6A"/>
    <w:rsid w:val="00CC611A"/>
    <w:rsid w:val="00F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D242"/>
  <w15:docId w15:val="{AE015721-B902-456A-A92A-E84AF8A6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231E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31E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Ircsi</dc:creator>
  <cp:lastModifiedBy>Zagyva-Óvári Irén</cp:lastModifiedBy>
  <cp:revision>5</cp:revision>
  <dcterms:created xsi:type="dcterms:W3CDTF">2018-11-08T21:51:00Z</dcterms:created>
  <dcterms:modified xsi:type="dcterms:W3CDTF">2018-11-08T22:20:00Z</dcterms:modified>
</cp:coreProperties>
</file>